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3"/>
          <w:shd w:fill="auto" w:val="clear"/>
        </w:rPr>
        <w:t xml:space="preserve">Privacy Policy</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3"/>
          <w:shd w:fill="auto" w:val="clear"/>
        </w:rPr>
        <w:t xml:space="preserve"> </w:t>
      </w:r>
    </w:p>
    <w:p>
      <w:pPr>
        <w:spacing w:before="0" w:after="28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The following privacy statement explains how we protect visitor's information gathered via this website and processed using our online recruitment software. If you as a visitor choose to submit information you agree to the use of such data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w:t>
      </w:r>
    </w:p>
    <w:p>
      <w:pPr>
        <w:spacing w:before="0" w:after="28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As defined by the General Data Protection Regulation (GDPR) Irwell Valley Housing Association Ltd, First Floor, Soapworks, Colgate Lane, Salford, M5 3LZ</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3"/>
          <w:shd w:fill="auto" w:val="clear"/>
        </w:rPr>
        <w:t xml:space="preserve">is the </w:t>
      </w:r>
      <w:r>
        <w:rPr>
          <w:rFonts w:ascii="Arial" w:hAnsi="Arial" w:cs="Arial" w:eastAsia="Arial"/>
          <w:b/>
          <w:color w:val="000000"/>
          <w:spacing w:val="0"/>
          <w:position w:val="0"/>
          <w:sz w:val="23"/>
          <w:shd w:fill="auto" w:val="clear"/>
        </w:rPr>
        <w:t xml:space="preserve">Data Controller</w:t>
      </w:r>
      <w:r>
        <w:rPr>
          <w:rFonts w:ascii="Arial" w:hAnsi="Arial" w:cs="Arial" w:eastAsia="Arial"/>
          <w:color w:val="000000"/>
          <w:spacing w:val="0"/>
          <w:position w:val="0"/>
          <w:sz w:val="23"/>
          <w:shd w:fill="auto" w:val="clear"/>
        </w:rP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w:t>
      </w:r>
    </w:p>
    <w:p>
      <w:pPr>
        <w:spacing w:before="0" w:after="34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The recruitment software we use via this website is supplied by Net-Worx (2001) Ltd (trading as networx) and they are defined as a </w:t>
      </w:r>
      <w:r>
        <w:rPr>
          <w:rFonts w:ascii="Arial" w:hAnsi="Arial" w:cs="Arial" w:eastAsia="Arial"/>
          <w:b/>
          <w:color w:val="000000"/>
          <w:spacing w:val="0"/>
          <w:position w:val="0"/>
          <w:sz w:val="23"/>
          <w:shd w:fill="auto" w:val="clear"/>
        </w:rPr>
        <w:t xml:space="preserve">Data Processor</w:t>
      </w:r>
      <w:r>
        <w:rPr>
          <w:rFonts w:ascii="Arial" w:hAnsi="Arial" w:cs="Arial" w:eastAsia="Arial"/>
          <w:color w:val="000000"/>
          <w:spacing w:val="0"/>
          <w:position w:val="0"/>
          <w:sz w:val="23"/>
          <w:shd w:fill="auto" w:val="clear"/>
        </w:rPr>
        <w:t xml:space="preserve"> under the GDPR. They will only process your data in accordance with our instructions. networx can be contacted at: The Engine House, Wharfebank Business Centre, Ilkley Rd, Otley LS21 3JP. The Data Protection Officer for networx is </w:t>
      </w:r>
      <w:r>
        <w:rPr>
          <w:rFonts w:ascii="Arial" w:hAnsi="Arial" w:cs="Arial" w:eastAsia="Arial"/>
          <w:b/>
          <w:color w:val="000000"/>
          <w:spacing w:val="0"/>
          <w:position w:val="0"/>
          <w:sz w:val="23"/>
          <w:shd w:fill="auto" w:val="clear"/>
        </w:rPr>
        <w:t xml:space="preserve">Rob Baker</w:t>
      </w:r>
      <w:r>
        <w:rPr>
          <w:rFonts w:ascii="Arial" w:hAnsi="Arial" w:cs="Arial" w:eastAsia="Arial"/>
          <w:color w:val="000000"/>
          <w:spacing w:val="0"/>
          <w:position w:val="0"/>
          <w:sz w:val="23"/>
          <w:shd w:fill="auto" w:val="clear"/>
        </w:rPr>
        <w:t xml:space="preserve"> and can be contacted at </w:t>
      </w:r>
      <w:r>
        <w:rPr>
          <w:rFonts w:ascii="Arial" w:hAnsi="Arial" w:cs="Arial" w:eastAsia="Arial"/>
          <w:b/>
          <w:color w:val="000000"/>
          <w:spacing w:val="0"/>
          <w:position w:val="0"/>
          <w:sz w:val="23"/>
          <w:shd w:fill="auto" w:val="clear"/>
        </w:rPr>
        <w:t xml:space="preserve">dpo@networxrecruitment.com</w:t>
      </w:r>
    </w:p>
    <w:p>
      <w:pPr>
        <w:spacing w:before="0" w:after="0" w:line="259"/>
        <w:ind w:right="0" w:left="-5" w:hanging="1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What information do we collect from you?</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 </w:t>
      </w:r>
    </w:p>
    <w:p>
      <w:pPr>
        <w:spacing w:before="0" w:after="283"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The recruitment software collects only personally identifiable information that is specifically and voluntarily provided by visitors. As part of the registration process, we may collect the following (but not limited to):</w:t>
      </w:r>
    </w:p>
    <w:p>
      <w:pPr>
        <w:numPr>
          <w:ilvl w:val="0"/>
          <w:numId w:val="7"/>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Name, address, email, telephone number</w:t>
      </w:r>
    </w:p>
    <w:p>
      <w:pPr>
        <w:numPr>
          <w:ilvl w:val="0"/>
          <w:numId w:val="7"/>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CV (where applicable)</w:t>
      </w:r>
    </w:p>
    <w:p>
      <w:pPr>
        <w:numPr>
          <w:ilvl w:val="0"/>
          <w:numId w:val="7"/>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Answers to questions around your recruitment preferences</w:t>
      </w:r>
    </w:p>
    <w:p>
      <w:pPr>
        <w:numPr>
          <w:ilvl w:val="0"/>
          <w:numId w:val="7"/>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Any other information you wish to provide in support of building up your candidate account</w:t>
      </w:r>
    </w:p>
    <w:p>
      <w:pPr>
        <w:spacing w:before="0" w:after="128" w:line="259"/>
        <w:ind w:right="0" w:left="0" w:firstLine="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p>
    <w:p>
      <w:pPr>
        <w:spacing w:before="0" w:after="0" w:line="259"/>
        <w:ind w:right="0" w:left="-5" w:hanging="1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Why do we collect this information (purpose)?</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 </w:t>
      </w:r>
    </w:p>
    <w:p>
      <w:pPr>
        <w:spacing w:before="0" w:after="34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As required by the GDPR we must only request information if we have a legal basis for doing so. You are agreeing to provide this information in order for us to form a contract that will allow us to use your details and information presented so that we may provide recruitment services to you and carry out statistical analysis.</w:t>
      </w:r>
    </w:p>
    <w:p>
      <w:pPr>
        <w:spacing w:before="0" w:after="0" w:line="259"/>
        <w:ind w:right="0" w:left="-5" w:hanging="1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Who might we share your information with?</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 </w:t>
      </w:r>
    </w:p>
    <w:p>
      <w:pPr>
        <w:spacing w:before="0" w:after="285"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Personal details you provide in this registration:</w:t>
      </w:r>
    </w:p>
    <w:p>
      <w:pPr>
        <w:numPr>
          <w:ilvl w:val="0"/>
          <w:numId w:val="1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Will be made available to us and our processors</w:t>
      </w:r>
    </w:p>
    <w:p>
      <w:pPr>
        <w:numPr>
          <w:ilvl w:val="0"/>
          <w:numId w:val="1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Will by preference be searchable on our candidate database</w:t>
      </w:r>
    </w:p>
    <w:p>
      <w:pPr>
        <w:numPr>
          <w:ilvl w:val="0"/>
          <w:numId w:val="1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Will allow you to optionally receive notifications on relevant jobs you are seeking</w:t>
      </w:r>
    </w:p>
    <w:p>
      <w:pPr>
        <w:numPr>
          <w:ilvl w:val="0"/>
          <w:numId w:val="1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Will be used for communication with you regarding recruitment</w:t>
      </w:r>
    </w:p>
    <w:p>
      <w:pPr>
        <w:numPr>
          <w:ilvl w:val="0"/>
          <w:numId w:val="1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Will be used for statistical analysis</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p>
    <w:p>
      <w:pPr>
        <w:spacing w:before="0" w:after="34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w:t>
      </w:r>
    </w:p>
    <w:p>
      <w:pPr>
        <w:spacing w:before="0" w:after="0" w:line="259"/>
        <w:ind w:right="0" w:left="-5" w:hanging="1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How long do we keep hold of your information?</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 </w:t>
      </w:r>
    </w:p>
    <w:p>
      <w:pPr>
        <w:spacing w:before="0" w:after="34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Your candidate account will be deactivated after 12 </w:t>
      </w:r>
      <w:r>
        <w:rPr>
          <w:rFonts w:ascii="Arial" w:hAnsi="Arial" w:cs="Arial" w:eastAsia="Arial"/>
          <w:b/>
          <w:color w:val="000000"/>
          <w:spacing w:val="0"/>
          <w:position w:val="0"/>
          <w:sz w:val="23"/>
          <w:shd w:fill="auto" w:val="clear"/>
        </w:rPr>
        <w:t xml:space="preserve">months</w:t>
      </w:r>
      <w:r>
        <w:rPr>
          <w:rFonts w:ascii="Arial" w:hAnsi="Arial" w:cs="Arial" w:eastAsia="Arial"/>
          <w:color w:val="000000"/>
          <w:spacing w:val="0"/>
          <w:position w:val="0"/>
          <w:sz w:val="23"/>
          <w:shd w:fill="auto" w:val="clear"/>
        </w:rPr>
        <w:t xml:space="preserve"> of inactivity. You can deactivate your account at any time. At the same time as this, your data will be fully anonymised.</w:t>
      </w:r>
    </w:p>
    <w:p>
      <w:pPr>
        <w:spacing w:before="0" w:after="0" w:line="259"/>
        <w:ind w:right="0" w:left="-5" w:hanging="1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How can I access the information you hold about me? Your rights</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 </w:t>
      </w:r>
    </w:p>
    <w:p>
      <w:pPr>
        <w:spacing w:before="0" w:after="28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We are dedicated to providing reasonable access to visitors who wish to review the personal information retained when they apply via our website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w:t>
      </w:r>
    </w:p>
    <w:p>
      <w:pPr>
        <w:spacing w:before="0" w:after="286"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You have the following rights in relation to the way in which we deal with your personal data:</w:t>
      </w:r>
    </w:p>
    <w:p>
      <w:pPr>
        <w:numPr>
          <w:ilvl w:val="0"/>
          <w:numId w:val="2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the right of erasure or to be forgotten</w:t>
      </w:r>
    </w:p>
    <w:p>
      <w:pPr>
        <w:numPr>
          <w:ilvl w:val="0"/>
          <w:numId w:val="2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the right to rectification if information is inaccurate or out of date</w:t>
      </w:r>
    </w:p>
    <w:p>
      <w:pPr>
        <w:numPr>
          <w:ilvl w:val="0"/>
          <w:numId w:val="2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the right of data portability (to obtain and reuse your personal data)</w:t>
      </w:r>
    </w:p>
    <w:p>
      <w:pPr>
        <w:numPr>
          <w:ilvl w:val="0"/>
          <w:numId w:val="2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the right to object to networx and the Controller and processors handling of your personal data</w:t>
      </w:r>
    </w:p>
    <w:p>
      <w:pPr>
        <w:numPr>
          <w:ilvl w:val="0"/>
          <w:numId w:val="2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the right to withdraw your consent with regards to the handling of your personal data</w:t>
      </w:r>
    </w:p>
    <w:p>
      <w:pPr>
        <w:numPr>
          <w:ilvl w:val="0"/>
          <w:numId w:val="25"/>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you have the right to ask for a copy of the information we hold about you (Subject Access  </w:t>
      </w:r>
    </w:p>
    <w:p>
      <w:pPr>
        <w:spacing w:before="0" w:after="34" w:line="269"/>
        <w:ind w:right="13" w:left="300"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Request -S.A.R)</w:t>
      </w:r>
    </w:p>
    <w:p>
      <w:pPr>
        <w:numPr>
          <w:ilvl w:val="0"/>
          <w:numId w:val="27"/>
        </w:numPr>
        <w:spacing w:before="0" w:after="34" w:line="269"/>
        <w:ind w:right="13" w:left="455" w:hanging="155"/>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You have the right to lodge a complaint with a supervisory authority - the ICO</w:t>
      </w:r>
    </w:p>
    <w:p>
      <w:pPr>
        <w:spacing w:before="0" w:after="68" w:line="259"/>
        <w:ind w:right="0" w:left="0" w:firstLine="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 </w:t>
      </w:r>
    </w:p>
    <w:p>
      <w:pPr>
        <w:spacing w:before="0" w:after="28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Within your candidate account, you can also use the Download Data feature to generate an XML file of the current data we hold on you that you have provided and/or have access to within the account.</w:t>
      </w:r>
    </w:p>
    <w:p>
      <w:pPr>
        <w:spacing w:before="0" w:after="28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pPr>
        <w:spacing w:before="0" w:after="34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If you are not satisfied by our actions, you can seek recourse through our internal complaints procedure. If you remain dissatisfied, you have the right to refer the matter to the Information Commissioner (</w:t>
      </w:r>
      <w:hyperlink xmlns:r="http://schemas.openxmlformats.org/officeDocument/2006/relationships" r:id="docRId0">
        <w:r>
          <w:rPr>
            <w:rFonts w:ascii="Arial" w:hAnsi="Arial" w:cs="Arial" w:eastAsia="Arial"/>
            <w:color w:val="000000"/>
            <w:spacing w:val="0"/>
            <w:position w:val="0"/>
            <w:sz w:val="23"/>
            <w:u w:val="single"/>
            <w:shd w:fill="auto" w:val="clear"/>
          </w:rPr>
          <w:t xml:space="preserve">www.ico.org.uk</w:t>
        </w:r>
      </w:hyperlink>
      <w:r>
        <w:rPr>
          <w:rFonts w:ascii="Arial" w:hAnsi="Arial" w:cs="Arial" w:eastAsia="Arial"/>
          <w:color w:val="000000"/>
          <w:spacing w:val="0"/>
          <w:position w:val="0"/>
          <w:sz w:val="23"/>
          <w:shd w:fill="auto" w:val="clear"/>
        </w:rPr>
        <w:t xml:space="preserve">) or seek recourse through the courts.</w:t>
      </w:r>
    </w:p>
    <w:p>
      <w:pPr>
        <w:spacing w:before="0" w:after="0" w:line="259"/>
        <w:ind w:right="0" w:left="-5" w:hanging="1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Information Security</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 </w:t>
      </w:r>
    </w:p>
    <w:p>
      <w:pPr>
        <w:spacing w:before="0" w:after="341"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We have in place reasonable commercial standards of technology and operational security along with internal policies and procedures to protect all information provided by visitors and applicants from loss, misuse, alteration or destruction.</w:t>
      </w:r>
    </w:p>
    <w:p>
      <w:pPr>
        <w:spacing w:before="0" w:after="0" w:line="259"/>
        <w:ind w:right="0" w:left="-5" w:hanging="1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Changes to our Privacy Policy</w:t>
      </w:r>
    </w:p>
    <w:p>
      <w:pPr>
        <w:spacing w:before="0" w:after="0" w:line="259"/>
        <w:ind w:right="0" w:left="0" w:firstLine="0"/>
        <w:jc w:val="left"/>
        <w:rPr>
          <w:rFonts w:ascii="Arial" w:hAnsi="Arial" w:cs="Arial" w:eastAsia="Arial"/>
          <w:color w:val="000000"/>
          <w:spacing w:val="0"/>
          <w:position w:val="0"/>
          <w:sz w:val="23"/>
          <w:shd w:fill="auto" w:val="clear"/>
        </w:rPr>
      </w:pPr>
      <w:r>
        <w:rPr>
          <w:rFonts w:ascii="Arial" w:hAnsi="Arial" w:cs="Arial" w:eastAsia="Arial"/>
          <w:b/>
          <w:color w:val="000000"/>
          <w:spacing w:val="0"/>
          <w:position w:val="0"/>
          <w:sz w:val="30"/>
          <w:shd w:fill="auto" w:val="clear"/>
        </w:rPr>
        <w:t xml:space="preserve"> </w:t>
      </w:r>
    </w:p>
    <w:p>
      <w:pPr>
        <w:spacing w:before="0" w:after="284"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We reserve the right to modify or amend this privacy statement at any time and for any reason, providing it maintains compliance with the General Data Protection Regulation (EU) 2016/679).</w:t>
      </w:r>
    </w:p>
    <w:p>
      <w:pPr>
        <w:spacing w:before="0" w:after="34" w:line="269"/>
        <w:ind w:right="13" w:left="-5" w:hanging="10"/>
        <w:jc w:val="left"/>
        <w:rPr>
          <w:rFonts w:ascii="Arial" w:hAnsi="Arial" w:cs="Arial" w:eastAsia="Arial"/>
          <w:color w:val="000000"/>
          <w:spacing w:val="0"/>
          <w:position w:val="0"/>
          <w:sz w:val="23"/>
          <w:shd w:fill="auto" w:val="clear"/>
        </w:rPr>
      </w:pPr>
      <w:r>
        <w:rPr>
          <w:rFonts w:ascii="Arial" w:hAnsi="Arial" w:cs="Arial" w:eastAsia="Arial"/>
          <w:color w:val="000000"/>
          <w:spacing w:val="0"/>
          <w:position w:val="0"/>
          <w:sz w:val="23"/>
          <w:shd w:fill="auto" w:val="clear"/>
        </w:rPr>
        <w:t xml:space="preserve">By ticking the box, you are agreeing to the terms in this privacy policy.</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7">
    <w:abstractNumId w:val="18"/>
  </w:num>
  <w:num w:numId="15">
    <w:abstractNumId w:val="12"/>
  </w:num>
  <w:num w:numId="25">
    <w:abstractNumId w:val="6"/>
  </w:num>
  <w:num w:numId="2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ico.org.uk/"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